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Times New Roman" w:hAnsi="Times New Roman" w:eastAsia="Times New Roman" w:cs="Times New Roman"/>
          <w:b/>
          <w:color w:val="1D2053"/>
          <w:sz w:val="28"/>
          <w:szCs w:val="28"/>
          <w:lang w:val="ru-RU"/>
        </w:rPr>
        <w:drawing>
          <wp:inline distT="0" distB="0" distL="114300" distR="114300">
            <wp:extent cx="947420" cy="1047115"/>
            <wp:effectExtent l="0" t="0" r="17780" b="19685"/>
            <wp:docPr id="3" name="Picture 3" descr="WhatsApp Image 2025-01-07 at 21.18.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5-01-07 at 21.18.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/>
          <w:color w:val="1D2053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1D2053"/>
          <w:sz w:val="28"/>
          <w:szCs w:val="28"/>
          <w:lang w:val="ru-RU"/>
        </w:rPr>
        <w:drawing>
          <wp:inline distT="0" distB="0" distL="114300" distR="114300">
            <wp:extent cx="1569720" cy="1054735"/>
            <wp:effectExtent l="0" t="0" r="5080" b="12065"/>
            <wp:docPr id="1" name="Picture 1" descr="Снимок экрана 2025-01-07 в 20.53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Снимок экрана 2025-01-07 в 20.53.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3686810</wp:posOffset>
            </wp:positionH>
            <wp:positionV relativeFrom="paragraph">
              <wp:posOffset>11430</wp:posOffset>
            </wp:positionV>
            <wp:extent cx="906780" cy="903605"/>
            <wp:effectExtent l="0" t="0" r="7620" b="0"/>
            <wp:wrapTight wrapText="bothSides">
              <wp:wrapPolygon>
                <wp:start x="0" y="0"/>
                <wp:lineTo x="0" y="20947"/>
                <wp:lineTo x="21328" y="20947"/>
                <wp:lineTo x="213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4725035</wp:posOffset>
            </wp:positionH>
            <wp:positionV relativeFrom="paragraph">
              <wp:posOffset>-46355</wp:posOffset>
            </wp:positionV>
            <wp:extent cx="2080260" cy="1181100"/>
            <wp:effectExtent l="0" t="0" r="0" b="0"/>
            <wp:wrapTight wrapText="bothSides">
              <wp:wrapPolygon>
                <wp:start x="0" y="0"/>
                <wp:lineTo x="0" y="21252"/>
                <wp:lineTo x="21363" y="21252"/>
                <wp:lineTo x="21363" y="0"/>
                <wp:lineTo x="0" y="0"/>
              </wp:wrapPolygon>
            </wp:wrapTight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</w:t>
      </w:r>
    </w:p>
    <w:p>
      <w:pPr>
        <w:spacing w:after="0" w:line="240" w:lineRule="auto"/>
        <w:ind w:right="283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-284" w:right="283"/>
        <w:jc w:val="center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bookmarkStart w:id="0" w:name="_GoBack"/>
    </w:p>
    <w:p>
      <w:pPr>
        <w:spacing w:after="0" w:line="240" w:lineRule="auto"/>
        <w:ind w:left="-284" w:right="283"/>
        <w:jc w:val="both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  <w:t xml:space="preserve">Instagram:                                                                         Facebook: </w:t>
      </w:r>
    </w:p>
    <w:p>
      <w:pPr>
        <w:spacing w:after="0" w:line="240" w:lineRule="auto"/>
        <w:ind w:left="-284" w:right="283"/>
        <w:jc w:val="both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  <w:t>@farabi_general_med_practice                                      General Medical Practice</w:t>
      </w:r>
    </w:p>
    <w:p>
      <w:pPr>
        <w:spacing w:after="0" w:line="240" w:lineRule="auto"/>
        <w:ind w:left="-284" w:right="283" w:firstLine="5523" w:firstLineChars="2300"/>
        <w:jc w:val="both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  <w:t>Department at Farabi University  </w:t>
      </w:r>
    </w:p>
    <w:bookmarkEnd w:id="0"/>
    <w:p>
      <w:pPr>
        <w:spacing w:after="0" w:line="240" w:lineRule="auto"/>
        <w:ind w:left="-284" w:right="283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</w:pPr>
    </w:p>
    <w:p>
      <w:pPr>
        <w:spacing w:after="0" w:line="240" w:lineRule="auto"/>
        <w:ind w:left="-284" w:right="283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</w:pPr>
    </w:p>
    <w:p>
      <w:pPr>
        <w:spacing w:after="0" w:line="240" w:lineRule="auto"/>
        <w:ind w:left="-284" w:right="283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АҚПАРАТТЫҚ ХАТ</w:t>
      </w:r>
    </w:p>
    <w:p>
      <w:pPr>
        <w:spacing w:after="0" w:line="240" w:lineRule="auto"/>
        <w:ind w:left="-284" w:right="283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-284" w:right="283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Құрметті студенттер мен ғылыми жетекшілер!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-284" w:right="283" w:firstLine="140" w:firstLineChars="50"/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Әл-Фараби атындағы Қазақ ұлттық университетінің (Әл-Фараби атындағы ҚазҰУ)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Медицина және денсаулық сақтау факультеті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  сіздерді Халықаралық сирек кездесетін аурулар күніне орай ұйымдастырылған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 xml:space="preserve">«Орфандық ауруларды диагностикалау және емдеу: қиындықтар мен жетістіктер»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атты Халықаралық студенттік конференцияға қатысуға шақырады.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 Конференция Халықаралық сирек кездесетін аурулар күні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не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орай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zh-CN"/>
        </w:rPr>
        <w:t xml:space="preserve">2025 жылғы 28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ақпанда гибридті форматта өтеді.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Конференцияның негізгі бағыттары: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1. Орфандық аурулар: молекулалық патогенез, диагностикадағы заманауи технологиялар және емдеу тәсілдері.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2. Дәрігерлердің түрлі мамандықтарында сирек және белгісіз аурулар.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3. Қалыпты аурулардың атипті көріністері мен асқынулары.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4. Орфандық аурулармен ауыратын науқастарды оңалту.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5. Клиникалық жағдайларды талдау.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Қатысушылар: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 студенттер, интерндер, магистранттар, PhD докторанттар, резиденттер, жас ғалымдар (35 жасқа дейін).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Конференцияның жұмыс тілдері: қазақ, орыс, ағылшын.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Қатысу форматы: баяндамашы, тыңдаушы.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Баяндаманың ұзақтығы: 10 минут.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Конференцияға қатысу үшін 2025 жылғы 20 ақпанға дейін келесі сілтеме бойынша тіркелу қажет:</w:t>
      </w:r>
    </w:p>
    <w:p>
      <w:pPr>
        <w:spacing w:after="0" w:line="240" w:lineRule="auto"/>
        <w:ind w:left="-284" w:right="283"/>
        <w:rPr>
          <w:rFonts w:hint="default" w:ascii="Times New Roman" w:hAnsi="Times New Roman" w:eastAsia="Times New Roman"/>
          <w:b/>
          <w:color w:val="1155CC"/>
          <w:sz w:val="28"/>
          <w:szCs w:val="28"/>
          <w:u w:val="single"/>
        </w:rPr>
      </w:pPr>
      <w:r>
        <w:rPr>
          <w:rFonts w:hint="default" w:ascii="Times New Roman" w:hAnsi="Times New Roman" w:eastAsia="Times New Roman"/>
          <w:b/>
          <w:color w:val="1155CC"/>
          <w:sz w:val="28"/>
          <w:szCs w:val="28"/>
          <w:u w:val="single"/>
        </w:rPr>
        <w:fldChar w:fldCharType="begin"/>
      </w:r>
      <w:r>
        <w:rPr>
          <w:rFonts w:hint="default" w:ascii="Times New Roman" w:hAnsi="Times New Roman" w:eastAsia="Times New Roman"/>
          <w:b/>
          <w:color w:val="1155CC"/>
          <w:sz w:val="28"/>
          <w:szCs w:val="28"/>
          <w:u w:val="single"/>
        </w:rPr>
        <w:instrText xml:space="preserve"> HYPERLINK "https://forms.gle/5xr1kyXNifnA7Lbt6" </w:instrText>
      </w:r>
      <w:r>
        <w:rPr>
          <w:rFonts w:hint="default" w:ascii="Times New Roman" w:hAnsi="Times New Roman" w:eastAsia="Times New Roman"/>
          <w:b/>
          <w:color w:val="1155CC"/>
          <w:sz w:val="28"/>
          <w:szCs w:val="28"/>
          <w:u w:val="single"/>
        </w:rPr>
        <w:fldChar w:fldCharType="separate"/>
      </w:r>
      <w:r>
        <w:rPr>
          <w:rStyle w:val="13"/>
          <w:rFonts w:hint="default" w:ascii="Times New Roman" w:hAnsi="Times New Roman" w:eastAsia="Times New Roman"/>
          <w:b/>
          <w:color w:val="1155CC"/>
          <w:sz w:val="28"/>
          <w:szCs w:val="28"/>
        </w:rPr>
        <w:t>https://forms.gle/5xr1kyXNifnA7Lbt6</w:t>
      </w:r>
      <w:r>
        <w:rPr>
          <w:rFonts w:hint="default" w:ascii="Times New Roman" w:hAnsi="Times New Roman" w:eastAsia="Times New Roman"/>
          <w:b/>
          <w:color w:val="1155CC"/>
          <w:sz w:val="28"/>
          <w:szCs w:val="28"/>
          <w:u w:val="single"/>
        </w:rPr>
        <w:fldChar w:fldCharType="end"/>
      </w:r>
    </w:p>
    <w:p>
      <w:pPr>
        <w:spacing w:after="0" w:line="240" w:lineRule="auto"/>
        <w:ind w:left="-284" w:right="283"/>
        <w:rPr>
          <w:rFonts w:hint="default" w:ascii="Times New Roman" w:hAnsi="Times New Roman" w:eastAsia="Times New Roman"/>
          <w:b/>
          <w:color w:val="1155CC"/>
          <w:sz w:val="28"/>
          <w:szCs w:val="28"/>
          <w:u w:val="single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Тезистер мен мақалалар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 w:eastAsia="zh-CN"/>
        </w:rPr>
        <w:t>5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 xml:space="preserve"> жылғы 20 ақпанға дейін мына электрондық пошта арқылы қабылданады: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ovp.conference2024@gmail.com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Мақала/тезис дайындау ережелері: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1. Мақаланың/тезистің атауы.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2. Автордың (авторлардың) толық аты-жөні (авторлар саны – беске дейін).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3. Мекеменің атауы, қала, ел.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4. Мәтін құрылымы: кіріспе, әдістер, нәтижелер, қорытынды, әдебиеттер тізімі (мақала үшін).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5. Қаріп: Times New Roman, 12, жол аралығы – 1, барлық шеттері – 2 см.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6. Бет ориентациясы: тек қана кітаптық.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7. Тезистің көлемі – 1 бет, мақаланың көлемі – 3-5 бет.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zh-CN"/>
        </w:rPr>
        <w:t>Постерлік баяндама дайындау ережелері: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1. Постерлік баяндаманың атауы.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2. Автордың (авторлардың) толық аты-жөні.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3. Ғылыми жұмыстың жетекшісі.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4. Мекеменің атауы, қала, ел.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5. Негізгі бөлім: кіріспе, әдістер, нәтижелер, қорытынды, әдебиеттер тізімі.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>6. Постер PowerPoint форматында беріледі (3 слайдтан аспау керек).</w:t>
      </w:r>
    </w:p>
    <w:p>
      <w:pPr>
        <w:spacing w:after="0" w:line="240" w:lineRule="auto"/>
        <w:ind w:left="-284" w:right="283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7. Постерлік баяндама LED экрандарында презентация түрінде көрсетілуі мүмкін.</w:t>
      </w:r>
    </w:p>
    <w:p>
      <w:pPr>
        <w:spacing w:after="0" w:line="240" w:lineRule="auto"/>
        <w:ind w:left="-284" w:right="283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Сіздердің қатысуларыңызды асыға күтеміз!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1134" w:right="566" w:bottom="1134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7A"/>
    <w:rsid w:val="00000922"/>
    <w:rsid w:val="00015835"/>
    <w:rsid w:val="0001656E"/>
    <w:rsid w:val="00061907"/>
    <w:rsid w:val="00085FE4"/>
    <w:rsid w:val="000C2DEF"/>
    <w:rsid w:val="000D5349"/>
    <w:rsid w:val="000F38D6"/>
    <w:rsid w:val="00102F50"/>
    <w:rsid w:val="001560BD"/>
    <w:rsid w:val="0019042B"/>
    <w:rsid w:val="001B6AD6"/>
    <w:rsid w:val="001C1482"/>
    <w:rsid w:val="001C1E4E"/>
    <w:rsid w:val="001F4965"/>
    <w:rsid w:val="00216D42"/>
    <w:rsid w:val="00241F00"/>
    <w:rsid w:val="00254520"/>
    <w:rsid w:val="00294A82"/>
    <w:rsid w:val="002B7485"/>
    <w:rsid w:val="003159A7"/>
    <w:rsid w:val="00350611"/>
    <w:rsid w:val="00353849"/>
    <w:rsid w:val="00376EC6"/>
    <w:rsid w:val="003A5C64"/>
    <w:rsid w:val="003E07F5"/>
    <w:rsid w:val="003E3DAB"/>
    <w:rsid w:val="004003BE"/>
    <w:rsid w:val="00402C52"/>
    <w:rsid w:val="00434D6F"/>
    <w:rsid w:val="00463097"/>
    <w:rsid w:val="004A4FE7"/>
    <w:rsid w:val="004B1DCC"/>
    <w:rsid w:val="004C15A8"/>
    <w:rsid w:val="004F1C20"/>
    <w:rsid w:val="005125F0"/>
    <w:rsid w:val="00525C43"/>
    <w:rsid w:val="005270A2"/>
    <w:rsid w:val="0053403F"/>
    <w:rsid w:val="0054798F"/>
    <w:rsid w:val="005D1C38"/>
    <w:rsid w:val="005E635B"/>
    <w:rsid w:val="00636D7A"/>
    <w:rsid w:val="00637D1B"/>
    <w:rsid w:val="0065089B"/>
    <w:rsid w:val="0068710F"/>
    <w:rsid w:val="006A7689"/>
    <w:rsid w:val="006C3707"/>
    <w:rsid w:val="006E4388"/>
    <w:rsid w:val="006E6930"/>
    <w:rsid w:val="006E7A16"/>
    <w:rsid w:val="00721080"/>
    <w:rsid w:val="007B5C13"/>
    <w:rsid w:val="00813E9E"/>
    <w:rsid w:val="00827277"/>
    <w:rsid w:val="008638D9"/>
    <w:rsid w:val="00867157"/>
    <w:rsid w:val="00871D71"/>
    <w:rsid w:val="008970A4"/>
    <w:rsid w:val="008B2618"/>
    <w:rsid w:val="008E2FF9"/>
    <w:rsid w:val="009266BA"/>
    <w:rsid w:val="00965C79"/>
    <w:rsid w:val="009E5C12"/>
    <w:rsid w:val="009E5EE0"/>
    <w:rsid w:val="009F6B28"/>
    <w:rsid w:val="00A00C7E"/>
    <w:rsid w:val="00A35735"/>
    <w:rsid w:val="00A62F1C"/>
    <w:rsid w:val="00A86702"/>
    <w:rsid w:val="00AA016D"/>
    <w:rsid w:val="00AA0E59"/>
    <w:rsid w:val="00B05864"/>
    <w:rsid w:val="00B166F6"/>
    <w:rsid w:val="00B441A6"/>
    <w:rsid w:val="00B6022D"/>
    <w:rsid w:val="00B60B43"/>
    <w:rsid w:val="00B70022"/>
    <w:rsid w:val="00B77439"/>
    <w:rsid w:val="00B869C2"/>
    <w:rsid w:val="00BB2EF4"/>
    <w:rsid w:val="00BF13A5"/>
    <w:rsid w:val="00C07421"/>
    <w:rsid w:val="00C108A2"/>
    <w:rsid w:val="00C10C57"/>
    <w:rsid w:val="00C30111"/>
    <w:rsid w:val="00C61A64"/>
    <w:rsid w:val="00C82AA4"/>
    <w:rsid w:val="00C8639C"/>
    <w:rsid w:val="00C9399C"/>
    <w:rsid w:val="00CB5D10"/>
    <w:rsid w:val="00CF2C30"/>
    <w:rsid w:val="00D15F8B"/>
    <w:rsid w:val="00D50BE6"/>
    <w:rsid w:val="00DB3418"/>
    <w:rsid w:val="00DB3554"/>
    <w:rsid w:val="00DE42CD"/>
    <w:rsid w:val="00DF01D7"/>
    <w:rsid w:val="00E6540B"/>
    <w:rsid w:val="00E7174F"/>
    <w:rsid w:val="00E856C7"/>
    <w:rsid w:val="00EB533C"/>
    <w:rsid w:val="00ED5BB0"/>
    <w:rsid w:val="00ED7FBB"/>
    <w:rsid w:val="00F02672"/>
    <w:rsid w:val="00F04E56"/>
    <w:rsid w:val="00F071FB"/>
    <w:rsid w:val="00F16CE0"/>
    <w:rsid w:val="00FA52D0"/>
    <w:rsid w:val="00FA7370"/>
    <w:rsid w:val="00FB3EA4"/>
    <w:rsid w:val="1FFB566D"/>
    <w:rsid w:val="5A4EF708"/>
    <w:rsid w:val="5AFB26F6"/>
    <w:rsid w:val="6B279C20"/>
    <w:rsid w:val="7EAF1D0C"/>
    <w:rsid w:val="95D72D89"/>
    <w:rsid w:val="DBFFCB67"/>
    <w:rsid w:val="DFF613B8"/>
    <w:rsid w:val="E1B3EC2E"/>
    <w:rsid w:val="ECBF8724"/>
    <w:rsid w:val="FEE8C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3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semiHidden/>
    <w:unhideWhenUsed/>
    <w:uiPriority w:val="99"/>
    <w:rPr>
      <w:sz w:val="24"/>
      <w:szCs w:val="24"/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Верхний колонтитул Знак"/>
    <w:basedOn w:val="8"/>
    <w:link w:val="12"/>
    <w:uiPriority w:val="99"/>
  </w:style>
  <w:style w:type="character" w:customStyle="1" w:styleId="19">
    <w:name w:val="Нижний колонтитул Знак"/>
    <w:basedOn w:val="8"/>
    <w:link w:val="11"/>
    <w:uiPriority w:val="99"/>
  </w:style>
  <w:style w:type="character" w:customStyle="1" w:styleId="20">
    <w:name w:val="Текст выноски Знак"/>
    <w:basedOn w:val="8"/>
    <w:link w:val="10"/>
    <w:semiHidden/>
    <w:uiPriority w:val="99"/>
    <w:rPr>
      <w:rFonts w:ascii="Tahoma" w:hAnsi="Tahoma" w:cs="Tahoma"/>
      <w:sz w:val="16"/>
      <w:szCs w:val="16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23">
    <w:name w:val="p1"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  <w:style w:type="paragraph" w:customStyle="1" w:styleId="24">
    <w:name w:val="p2"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  <w:style w:type="paragraph" w:customStyle="1" w:styleId="25">
    <w:name w:val="p3"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0E0E0E"/>
      <w:kern w:val="0"/>
      <w:sz w:val="30"/>
      <w:szCs w:val="30"/>
      <w:lang w:val="en-US" w:eastAsia="zh-CN" w:bidi="ar"/>
    </w:rPr>
  </w:style>
  <w:style w:type="character" w:customStyle="1" w:styleId="26">
    <w:name w:val="apple-tab-span"/>
    <w:uiPriority w:val="0"/>
  </w:style>
  <w:style w:type="paragraph" w:customStyle="1" w:styleId="27">
    <w:name w:val="p4"/>
    <w:uiPriority w:val="0"/>
    <w:pPr>
      <w:spacing w:before="240" w:beforeAutospacing="0" w:after="0" w:afterAutospacing="0"/>
      <w:ind w:left="420" w:right="0" w:firstLine="0"/>
      <w:jc w:val="left"/>
    </w:pPr>
    <w:rPr>
      <w:rFonts w:hint="default"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1899</Characters>
  <Lines>62</Lines>
  <Paragraphs>31</Paragraphs>
  <TotalTime>1</TotalTime>
  <ScaleCrop>false</ScaleCrop>
  <LinksUpToDate>false</LinksUpToDate>
  <CharactersWithSpaces>2143</CharactersWithSpaces>
  <Application>WPS Office_5.7.3.8095_F1E327BC-269C-435d-A152-05C5408002CA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2023-01-26T12:43:00Z</dcterms:created>
  <dc:creator>Раушан</dc:creator>
  <cp:lastModifiedBy>AsselSadykova</cp:lastModifiedBy>
  <dcterms:modified xsi:type="dcterms:W3CDTF">2025-01-09T09:26:31Z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